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Times New Roman" w:hAnsi="Times New Roman" w:eastAsia="方正仿宋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小标宋简体" w:eastAsia="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关于广东亚视演艺职业学院2022-2023学年</w:t>
      </w: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学生社团合并名单公示</w:t>
      </w:r>
    </w:p>
    <w:p>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各学生社团：</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优化学生社团结构、推进学生社团精品化建设进程，针对我校部分学生社团性质类似、活动内容重复情况，按照《关于转发&lt;中共广东亚视演艺职业学院委员会关于印发学生社团管理办法的通知&gt;的通知》（广演团发</w:t>
      </w:r>
      <w:r>
        <w:rPr>
          <w:rFonts w:hint="eastAsia" w:ascii="Times New Roman" w:hAnsi="Times New Roman" w:eastAsia="方正仿宋_GBK" w:cs="Times New Roman"/>
          <w:sz w:val="32"/>
          <w:szCs w:val="32"/>
          <w:lang w:val="en-US" w:eastAsia="zh-CN"/>
        </w:rPr>
        <w:t>〔2023〕18</w:t>
      </w:r>
      <w:r>
        <w:rPr>
          <w:rFonts w:hint="eastAsia" w:ascii="方正仿宋_GBK" w:hAnsi="方正仿宋_GBK" w:eastAsia="方正仿宋_GBK" w:cs="方正仿宋_GBK"/>
          <w:sz w:val="32"/>
          <w:szCs w:val="32"/>
          <w:lang w:val="en-US" w:eastAsia="zh-CN"/>
        </w:rPr>
        <w:t>号）文件</w:t>
      </w:r>
      <w:r>
        <w:rPr>
          <w:rFonts w:hint="eastAsia" w:ascii="方正仿宋_GBK" w:hAnsi="方正仿宋_GBK" w:eastAsia="方正仿宋_GBK" w:cs="方正仿宋_GBK"/>
          <w:sz w:val="32"/>
          <w:szCs w:val="32"/>
          <w:lang w:val="en-US" w:eastAsia="zh-CN"/>
        </w:rPr>
        <w:t>的要求，经学校团委研究决定，拟对以下学生社团予以合并：</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原拉丁舞社、舞蹈协会、</w:t>
      </w:r>
      <w:r>
        <w:rPr>
          <w:rFonts w:hint="eastAsia" w:ascii="Times New Roman" w:hAnsi="Times New Roman" w:eastAsia="方正仿宋_GBK" w:cs="Times New Roman"/>
          <w:sz w:val="32"/>
          <w:szCs w:val="32"/>
          <w:lang w:val="en-US" w:eastAsia="zh-CN"/>
        </w:rPr>
        <w:t>young style</w:t>
      </w:r>
      <w:r>
        <w:rPr>
          <w:rFonts w:hint="eastAsia" w:ascii="方正仿宋_GBK" w:hAnsi="方正仿宋_GBK" w:eastAsia="方正仿宋_GBK" w:cs="方正仿宋_GBK"/>
          <w:sz w:val="32"/>
          <w:szCs w:val="32"/>
          <w:lang w:val="en-US" w:eastAsia="zh-CN"/>
        </w:rPr>
        <w:t>街舞社合并为舞蹈协会，属于文化体育类学生社团，学校现有学生社团</w:t>
      </w:r>
      <w:r>
        <w:rPr>
          <w:rFonts w:hint="eastAsia" w:ascii="Times New Roman" w:hAnsi="Times New Roman" w:eastAsia="方正仿宋_GBK" w:cs="Times New Roman"/>
          <w:sz w:val="32"/>
          <w:szCs w:val="32"/>
          <w:lang w:val="en-US" w:eastAsia="zh-CN"/>
        </w:rPr>
        <w:t>21</w:t>
      </w:r>
      <w:r>
        <w:rPr>
          <w:rFonts w:hint="eastAsia" w:ascii="方正仿宋_GBK" w:hAnsi="方正仿宋_GBK" w:eastAsia="方正仿宋_GBK" w:cs="方正仿宋_GBK"/>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napToGrid/>
          <w:kern w:val="2"/>
          <w:sz w:val="32"/>
          <w:szCs w:val="32"/>
          <w:lang w:val="en-US" w:eastAsia="zh-CN" w:bidi="ar-SA"/>
        </w:rPr>
        <w:t>公示期自</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napToGrid/>
          <w:kern w:val="2"/>
          <w:sz w:val="32"/>
          <w:szCs w:val="32"/>
          <w:lang w:val="en-US" w:eastAsia="zh-CN" w:bidi="ar-SA"/>
        </w:rPr>
        <w:t>年</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napToGrid/>
          <w:kern w:val="2"/>
          <w:sz w:val="32"/>
          <w:szCs w:val="32"/>
          <w:lang w:val="en-US" w:eastAsia="zh-CN" w:bidi="ar-SA"/>
        </w:rPr>
        <w:t>月</w:t>
      </w:r>
      <w:r>
        <w:rPr>
          <w:rFonts w:hint="eastAsia" w:eastAsia="方正仿宋_GBK" w:cs="Times New Roman"/>
          <w:sz w:val="32"/>
          <w:szCs w:val="32"/>
          <w:lang w:val="en-US" w:eastAsia="zh-CN"/>
        </w:rPr>
        <w:t>3</w:t>
      </w:r>
      <w:r>
        <w:rPr>
          <w:rFonts w:hint="eastAsia" w:ascii="方正仿宋_GBK" w:hAnsi="方正仿宋_GBK" w:eastAsia="方正仿宋_GBK" w:cs="方正仿宋_GBK"/>
          <w:snapToGrid/>
          <w:kern w:val="2"/>
          <w:sz w:val="32"/>
          <w:szCs w:val="32"/>
          <w:lang w:val="en-US" w:eastAsia="zh-CN" w:bidi="ar-SA"/>
        </w:rPr>
        <w:t>日起至</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napToGrid/>
          <w:kern w:val="2"/>
          <w:sz w:val="32"/>
          <w:szCs w:val="32"/>
          <w:lang w:val="en-US" w:eastAsia="zh-CN" w:bidi="ar-SA"/>
        </w:rPr>
        <w:t>月</w:t>
      </w:r>
      <w:r>
        <w:rPr>
          <w:rFonts w:hint="eastAsia" w:eastAsia="方正仿宋_GBK" w:cs="Times New Roman"/>
          <w:sz w:val="32"/>
          <w:szCs w:val="32"/>
          <w:lang w:val="en-US" w:eastAsia="zh-CN"/>
        </w:rPr>
        <w:t>11</w:t>
      </w:r>
      <w:r>
        <w:rPr>
          <w:rFonts w:hint="eastAsia" w:ascii="方正仿宋_GBK" w:hAnsi="方正仿宋_GBK" w:eastAsia="方正仿宋_GBK" w:cs="方正仿宋_GBK"/>
          <w:snapToGrid/>
          <w:kern w:val="2"/>
          <w:sz w:val="32"/>
          <w:szCs w:val="32"/>
          <w:lang w:val="en-US" w:eastAsia="zh-CN" w:bidi="ar-SA"/>
        </w:rPr>
        <w:t>日止。</w:t>
      </w:r>
      <w:r>
        <w:rPr>
          <w:rFonts w:hint="default" w:ascii="方正仿宋_GBK" w:hAnsi="方正仿宋_GBK" w:eastAsia="方正仿宋_GBK" w:cs="方正仿宋_GBK"/>
          <w:sz w:val="32"/>
          <w:szCs w:val="32"/>
          <w:lang w:val="en-US" w:eastAsia="zh-CN"/>
        </w:rPr>
        <w:t>公示期结束后，拟合并社团不得已原有社团名义开展任何形式的活动。如有异议，请于公示期内实名反馈至校团委。</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方正仿宋_GBK" w:hAnsi="方正仿宋_GBK" w:eastAsia="方正仿宋_GBK" w:cs="方正仿宋_GBK"/>
          <w:snapToGrid/>
          <w:kern w:val="2"/>
          <w:sz w:val="32"/>
          <w:szCs w:val="32"/>
          <w:lang w:val="en-US" w:eastAsia="zh-CN" w:bidi="ar-SA"/>
        </w:rPr>
      </w:pPr>
      <w:r>
        <w:rPr>
          <w:rFonts w:hint="eastAsia" w:ascii="方正仿宋_GBK" w:hAnsi="方正仿宋_GBK" w:eastAsia="方正仿宋_GBK" w:cs="方正仿宋_GBK"/>
          <w:snapToGrid/>
          <w:kern w:val="2"/>
          <w:sz w:val="32"/>
          <w:szCs w:val="32"/>
          <w:lang w:val="en-US" w:eastAsia="zh-CN" w:bidi="ar-SA"/>
        </w:rPr>
        <w:t xml:space="preserve">联系人：张静、曾月群   </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default" w:ascii="方正仿宋_GBK" w:hAnsi="方正仿宋_GBK" w:eastAsia="方正仿宋_GBK" w:cs="方正仿宋_GBK"/>
          <w:snapToGrid/>
          <w:kern w:val="2"/>
          <w:sz w:val="32"/>
          <w:szCs w:val="32"/>
          <w:lang w:val="en-US" w:eastAsia="zh-CN" w:bidi="ar-SA"/>
        </w:rPr>
      </w:pPr>
      <w:r>
        <w:rPr>
          <w:rFonts w:hint="eastAsia" w:ascii="方正仿宋_GBK" w:hAnsi="方正仿宋_GBK" w:eastAsia="方正仿宋_GBK" w:cs="方正仿宋_GBK"/>
          <w:snapToGrid/>
          <w:kern w:val="2"/>
          <w:sz w:val="32"/>
          <w:szCs w:val="32"/>
          <w:lang w:val="en-US" w:eastAsia="zh-CN" w:bidi="ar-SA"/>
        </w:rPr>
        <w:t>电子邮箱：</w:t>
      </w:r>
      <w:r>
        <w:rPr>
          <w:rFonts w:hint="eastAsia" w:ascii="Times New Roman" w:hAnsi="Times New Roman" w:eastAsia="方正仿宋_GBK" w:cs="Times New Roman"/>
          <w:sz w:val="32"/>
          <w:szCs w:val="32"/>
          <w:lang w:val="en-US" w:eastAsia="zh-CN"/>
        </w:rPr>
        <w:t>gdatvtw@qq.com</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napToGrid/>
          <w:kern w:val="2"/>
          <w:sz w:val="32"/>
          <w:szCs w:val="32"/>
          <w:lang w:val="en-US" w:eastAsia="zh-CN" w:bidi="ar-SA"/>
        </w:rPr>
        <w:t>联系地址：中华图书馆</w:t>
      </w:r>
      <w:r>
        <w:rPr>
          <w:rFonts w:hint="eastAsia" w:ascii="Times New Roman" w:hAnsi="Times New Roman" w:eastAsia="方正仿宋_GBK" w:cs="Times New Roman"/>
          <w:sz w:val="32"/>
          <w:szCs w:val="32"/>
          <w:lang w:val="en-US" w:eastAsia="zh-CN"/>
        </w:rPr>
        <w:t>513A</w:t>
      </w:r>
      <w:r>
        <w:rPr>
          <w:rFonts w:hint="eastAsia" w:ascii="方正仿宋_GBK" w:hAnsi="方正仿宋_GBK" w:eastAsia="方正仿宋_GBK" w:cs="方正仿宋_GBK"/>
          <w:snapToGrid/>
          <w:kern w:val="2"/>
          <w:sz w:val="32"/>
          <w:szCs w:val="32"/>
          <w:lang w:val="en-US" w:eastAsia="zh-CN" w:bidi="ar-SA"/>
        </w:rPr>
        <w:t>室</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rPr>
        <mc:AlternateContent>
          <mc:Choice Requires="wpg">
            <w:drawing>
              <wp:anchor distT="0" distB="0" distL="114300" distR="114300" simplePos="0" relativeHeight="251659264" behindDoc="0" locked="0" layoutInCell="1" allowOverlap="1">
                <wp:simplePos x="0" y="0"/>
                <wp:positionH relativeFrom="column">
                  <wp:posOffset>1116965</wp:posOffset>
                </wp:positionH>
                <wp:positionV relativeFrom="paragraph">
                  <wp:posOffset>9829800</wp:posOffset>
                </wp:positionV>
                <wp:extent cx="6051550" cy="38100"/>
                <wp:effectExtent l="0" t="4445" r="6350" b="33655"/>
                <wp:wrapNone/>
                <wp:docPr id="9" name="组合 9"/>
                <wp:cNvGraphicFramePr/>
                <a:graphic xmlns:a="http://schemas.openxmlformats.org/drawingml/2006/main">
                  <a:graphicData uri="http://schemas.microsoft.com/office/word/2010/wordprocessingGroup">
                    <wpg:wgp>
                      <wpg:cNvGrpSpPr/>
                      <wpg:grpSpPr>
                        <a:xfrm>
                          <a:off x="0" y="0"/>
                          <a:ext cx="6051550" cy="38100"/>
                          <a:chOff x="0" y="0"/>
                          <a:chExt cx="6051550" cy="38100"/>
                        </a:xfrm>
                      </wpg:grpSpPr>
                      <wps:wsp>
                        <wps:cNvPr id="7" name="直接连接符 7"/>
                        <wps:cNvCnPr/>
                        <wps:spPr>
                          <a:xfrm>
                            <a:off x="0" y="0"/>
                            <a:ext cx="6051550" cy="0"/>
                          </a:xfrm>
                          <a:prstGeom prst="line">
                            <a:avLst/>
                          </a:prstGeom>
                          <a:ln w="9525" cap="flat" cmpd="sng">
                            <a:solidFill>
                              <a:srgbClr val="FF0000"/>
                            </a:solidFill>
                            <a:prstDash val="solid"/>
                            <a:headEnd type="none" w="med" len="med"/>
                            <a:tailEnd type="none" w="med" len="med"/>
                          </a:ln>
                        </wps:spPr>
                        <wps:bodyPr upright="1"/>
                      </wps:wsp>
                      <wps:wsp>
                        <wps:cNvPr id="8" name="直接连接符 8"/>
                        <wps:cNvCnPr/>
                        <wps:spPr>
                          <a:xfrm>
                            <a:off x="0" y="38100"/>
                            <a:ext cx="6051550" cy="0"/>
                          </a:xfrm>
                          <a:prstGeom prst="line">
                            <a:avLst/>
                          </a:prstGeom>
                          <a:ln w="3175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87.95pt;margin-top:774pt;height:3pt;width:476.5pt;z-index:251659264;mso-width-relative:page;mso-height-relative:page;" coordsize="6051550,38100" o:gfxdata="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s2N7tNoAAAAOAQAADwAAAAAAAAAB&#10;ACAAAAAiAAAAZHJzL2Rvd25yZXYueG1sUEsBAhQAFAAAAAgAh07iQCnp1e6AAgAAHAcAAA4AAAAA&#10;AAAAAQAgAAAAKQEAAGRycy9lMm9Eb2MueG1sUEsFBgAAAAAGAAYAWQEAABsGAAAAAA==&#10;">
                <o:lock v:ext="edit" aspectratio="f"/>
                <v:line id="_x0000_s1026" o:spid="_x0000_s1026" o:spt="20" style="position:absolute;left:0;top:0;height:0;width:605155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line id="_x0000_s1026" o:spid="_x0000_s1026" o:spt="20" style="position:absolute;left:0;top:38100;height:0;width:6051550;" filled="f" stroked="t" coordsize="21600,21600" o:gfxdata="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uWpae2AAAA2gAAAA8A&#10;AAAAAAAAAQAgAAAAIgAAAGRycy9kb3ducmV2LnhtbFBLAQIUABQAAAAIAIdO4kAzLwWeOwAAADkA&#10;AAAQAAAAAAAAAAEAIAAAAAUBAABkcnMvc2hhcGV4bWwueG1sUEsFBgAAAAAGAAYAWwEAAK8DAAAA&#10;AA==&#10;">
                  <v:fill on="f" focussize="0,0"/>
                  <v:stroke weight="2.5pt" color="#FF0000" joinstyle="round"/>
                  <v:imagedata o:title=""/>
                  <o:lock v:ext="edit" aspectratio="f"/>
                </v:line>
              </v:group>
            </w:pict>
          </mc:Fallback>
        </mc:AlternateContent>
      </w:r>
      <w:r>
        <w:rPr>
          <w:rFonts w:hint="eastAsia" w:ascii="方正仿宋_GBK" w:hAnsi="方正仿宋_GBK" w:eastAsia="方正仿宋_GBK" w:cs="方正仿宋_GBK"/>
          <w:sz w:val="32"/>
          <w:szCs w:val="32"/>
          <w:lang w:val="en-US" w:eastAsia="zh-CN"/>
        </w:rPr>
        <w:t xml:space="preserve">共青团广东亚视演艺职业学院委员会  </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日</w:t>
      </w:r>
    </w:p>
    <w:sectPr>
      <w:pgSz w:w="11906" w:h="16838"/>
      <w:pgMar w:top="181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MGJlZmEwOTg2NzJhMTcxMWIwNjUyNzgwODQ1ZjEifQ=="/>
  </w:docVars>
  <w:rsids>
    <w:rsidRoot w:val="575E00F1"/>
    <w:rsid w:val="039775E9"/>
    <w:rsid w:val="3B011BDC"/>
    <w:rsid w:val="575E0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221</Words>
  <Characters>243</Characters>
  <Lines>0</Lines>
  <Paragraphs>0</Paragraphs>
  <TotalTime>247</TotalTime>
  <ScaleCrop>false</ScaleCrop>
  <LinksUpToDate>false</LinksUpToDate>
  <CharactersWithSpaces>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2023-06-28T08:38:00Z</dcterms:created>
  <dc:creator>你好好想想</dc:creator>
  <cp:lastModifiedBy>你好好想想</cp:lastModifiedBy>
  <cp:lastPrinted>2023-06-30T02:39:13Z</cp:lastPrinted>
  <dcterms:modified xsi:type="dcterms:W3CDTF">2023-06-30T09:03:23Z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17AC3879A8CF4DB285A644D8A3A4BF4D_11</vt:lpwstr>
  </property>
</Properties>
</file>